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 w:val="36"/>
          <w:szCs w:val="36"/>
        </w:rPr>
        <w:id w:val="61209613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0119FF85" w14:textId="1137517D" w:rsidR="00A901BD" w:rsidRPr="00A52FFD" w:rsidRDefault="00A901BD" w:rsidP="00F831E9">
          <w:pPr>
            <w:spacing w:after="0"/>
            <w:jc w:val="center"/>
            <w:rPr>
              <w:b/>
            </w:rPr>
          </w:pPr>
          <w:r w:rsidRPr="005E09D6">
            <w:rPr>
              <w:b/>
              <w:sz w:val="36"/>
              <w:szCs w:val="36"/>
            </w:rPr>
            <w:t xml:space="preserve">Health and Safety </w:t>
          </w:r>
          <w:r w:rsidR="00A52FFD">
            <w:rPr>
              <w:b/>
              <w:sz w:val="36"/>
              <w:szCs w:val="36"/>
            </w:rPr>
            <w:t>Checklist</w:t>
          </w:r>
        </w:p>
        <w:p w14:paraId="672A6659" w14:textId="2BFF64D7" w:rsidR="00A901BD" w:rsidRDefault="00A901BD" w:rsidP="00F831E9">
          <w:pPr>
            <w:spacing w:after="0"/>
          </w:pPr>
        </w:p>
        <w:p w14:paraId="7090C850" w14:textId="75CC59F6" w:rsidR="00A52FFD" w:rsidRDefault="00A52FFD" w:rsidP="00A52FFD">
          <w:pPr>
            <w:pStyle w:val="ListParagraph"/>
            <w:numPr>
              <w:ilvl w:val="0"/>
              <w:numId w:val="2"/>
            </w:numPr>
          </w:pPr>
          <w:r>
            <w:t>Do you employ someone who is trained in, and has a current understanding of UK Health and Safety Law? This person can be internal to the company or an external consultant.</w:t>
          </w:r>
        </w:p>
        <w:p w14:paraId="64487C5E" w14:textId="6574AB64" w:rsidR="00A52FFD" w:rsidRPr="00A52FFD" w:rsidRDefault="008565D0" w:rsidP="00A52FFD">
          <w:pPr>
            <w:pStyle w:val="ListParagraph"/>
            <w:rPr>
              <w:b/>
              <w:bCs/>
            </w:rPr>
          </w:pPr>
          <w:bookmarkStart w:id="0" w:name="_Hlk58428599"/>
          <w:r>
            <w:rPr>
              <w:b/>
              <w:bCs/>
            </w:rPr>
            <w:t xml:space="preserve">Yes  </w:t>
          </w:r>
          <w:sdt>
            <w:sdtPr>
              <w:rPr>
                <w:b/>
                <w:bCs/>
              </w:rPr>
              <w:id w:val="1552801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>
            <w:rPr>
              <w:b/>
              <w:bCs/>
            </w:rPr>
            <w:t xml:space="preserve">  </w:t>
          </w:r>
          <w:bookmarkEnd w:id="0"/>
          <w:r w:rsidR="00A52FFD" w:rsidRPr="00A52FFD">
            <w:rPr>
              <w:b/>
              <w:bCs/>
            </w:rPr>
            <w:t xml:space="preserve">No </w:t>
          </w:r>
          <w:sdt>
            <w:sdtPr>
              <w:rPr>
                <w:rFonts w:ascii="MS Gothic" w:eastAsia="MS Gothic" w:hAnsi="MS Gothic"/>
                <w:b/>
                <w:bCs/>
              </w:rPr>
              <w:id w:val="161232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Not sure </w:t>
          </w:r>
          <w:sdt>
            <w:sdtPr>
              <w:rPr>
                <w:rFonts w:ascii="MS Gothic" w:eastAsia="MS Gothic" w:hAnsi="MS Gothic"/>
                <w:b/>
                <w:bCs/>
              </w:rPr>
              <w:id w:val="630212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</w:t>
          </w:r>
        </w:p>
        <w:p w14:paraId="251F787C" w14:textId="77777777" w:rsidR="00A52FFD" w:rsidRDefault="00A52FFD" w:rsidP="00A52FFD">
          <w:pPr>
            <w:pStyle w:val="ListParagraph"/>
          </w:pPr>
        </w:p>
        <w:p w14:paraId="7D619BBF" w14:textId="55EC579D" w:rsidR="00A52FFD" w:rsidRDefault="00A52FFD" w:rsidP="00A52FFD">
          <w:pPr>
            <w:pStyle w:val="ListParagraph"/>
            <w:numPr>
              <w:ilvl w:val="0"/>
              <w:numId w:val="2"/>
            </w:numPr>
          </w:pPr>
          <w:r>
            <w:t xml:space="preserve">Do you understand your responsibilities and duties as an employer as set out in the Health and Safety at Work Act </w:t>
          </w:r>
          <w:r w:rsidR="008565D0">
            <w:t>1974?</w:t>
          </w:r>
        </w:p>
        <w:p w14:paraId="37880F8D" w14:textId="627075A8" w:rsidR="00A52FFD" w:rsidRPr="00A52FFD" w:rsidRDefault="008565D0" w:rsidP="00A52FFD">
          <w:pPr>
            <w:pStyle w:val="ListParagraph"/>
            <w:rPr>
              <w:b/>
              <w:bCs/>
            </w:rPr>
          </w:pPr>
          <w:r>
            <w:rPr>
              <w:b/>
              <w:bCs/>
            </w:rPr>
            <w:t xml:space="preserve">Yes  </w:t>
          </w:r>
          <w:sdt>
            <w:sdtPr>
              <w:rPr>
                <w:b/>
                <w:bCs/>
              </w:rPr>
              <w:id w:val="-118705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>
            <w:rPr>
              <w:b/>
              <w:bCs/>
            </w:rPr>
            <w:t xml:space="preserve">  </w:t>
          </w:r>
          <w:r w:rsidR="00A52FFD" w:rsidRPr="00A52FFD">
            <w:rPr>
              <w:b/>
              <w:bCs/>
            </w:rPr>
            <w:t xml:space="preserve">No </w:t>
          </w:r>
          <w:sdt>
            <w:sdtPr>
              <w:rPr>
                <w:rFonts w:ascii="MS Gothic" w:eastAsia="MS Gothic" w:hAnsi="MS Gothic"/>
                <w:b/>
                <w:bCs/>
              </w:rPr>
              <w:id w:val="-195531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Not sure </w:t>
          </w:r>
          <w:sdt>
            <w:sdtPr>
              <w:rPr>
                <w:rFonts w:ascii="MS Gothic" w:eastAsia="MS Gothic" w:hAnsi="MS Gothic"/>
                <w:b/>
                <w:bCs/>
              </w:rPr>
              <w:id w:val="1941258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</w:t>
          </w:r>
        </w:p>
        <w:p w14:paraId="5B03C423" w14:textId="77777777" w:rsidR="00A52FFD" w:rsidRDefault="00A52FFD" w:rsidP="00A52FFD">
          <w:pPr>
            <w:pStyle w:val="ListParagraph"/>
          </w:pPr>
        </w:p>
        <w:p w14:paraId="24A0E3CD" w14:textId="55C89904" w:rsidR="00A52FFD" w:rsidRDefault="00A52FFD" w:rsidP="00A52FFD">
          <w:pPr>
            <w:pStyle w:val="ListParagraph"/>
            <w:numPr>
              <w:ilvl w:val="0"/>
              <w:numId w:val="2"/>
            </w:numPr>
          </w:pPr>
          <w:r>
            <w:t>Do you understand your responsibilities and duties as an employer as set out in the Management of Health and Safety at Work Regulations 1999?</w:t>
          </w:r>
        </w:p>
        <w:p w14:paraId="2F50387F" w14:textId="093E23C8" w:rsidR="00A52FFD" w:rsidRPr="00A52FFD" w:rsidRDefault="008565D0" w:rsidP="00A52FFD">
          <w:pPr>
            <w:pStyle w:val="ListParagraph"/>
            <w:rPr>
              <w:b/>
              <w:bCs/>
            </w:rPr>
          </w:pPr>
          <w:r>
            <w:rPr>
              <w:b/>
              <w:bCs/>
            </w:rPr>
            <w:t xml:space="preserve">Yes  </w:t>
          </w:r>
          <w:sdt>
            <w:sdtPr>
              <w:rPr>
                <w:b/>
                <w:bCs/>
              </w:rPr>
              <w:id w:val="-2129842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>
            <w:rPr>
              <w:b/>
              <w:bCs/>
            </w:rPr>
            <w:t xml:space="preserve">  </w:t>
          </w:r>
          <w:r w:rsidR="00A52FFD" w:rsidRPr="00A52FFD">
            <w:rPr>
              <w:b/>
              <w:bCs/>
            </w:rPr>
            <w:t xml:space="preserve">No </w:t>
          </w:r>
          <w:sdt>
            <w:sdtPr>
              <w:rPr>
                <w:rFonts w:ascii="MS Gothic" w:eastAsia="MS Gothic" w:hAnsi="MS Gothic"/>
                <w:b/>
                <w:bCs/>
              </w:rPr>
              <w:id w:val="118499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Not sure </w:t>
          </w:r>
          <w:sdt>
            <w:sdtPr>
              <w:rPr>
                <w:rFonts w:ascii="MS Gothic" w:eastAsia="MS Gothic" w:hAnsi="MS Gothic"/>
                <w:b/>
                <w:bCs/>
              </w:rPr>
              <w:id w:val="189579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</w:t>
          </w:r>
        </w:p>
        <w:p w14:paraId="0BA30DC4" w14:textId="77777777" w:rsidR="00A52FFD" w:rsidRDefault="00A52FFD" w:rsidP="00A52FFD">
          <w:pPr>
            <w:pStyle w:val="ListParagraph"/>
          </w:pPr>
        </w:p>
        <w:p w14:paraId="4B4FFB3A" w14:textId="3B61DBAD" w:rsidR="00A52FFD" w:rsidRDefault="00A52FFD" w:rsidP="00A52FFD">
          <w:pPr>
            <w:pStyle w:val="ListParagraph"/>
            <w:numPr>
              <w:ilvl w:val="0"/>
              <w:numId w:val="2"/>
            </w:numPr>
          </w:pPr>
          <w:r>
            <w:t xml:space="preserve">Do you understand your responsibilities and duties as an employer with regards to the provision of (and/or ensuring the provision of) welfare facilities and </w:t>
          </w:r>
          <w:r w:rsidR="008565D0">
            <w:t>site-based</w:t>
          </w:r>
          <w:r>
            <w:t xml:space="preserve"> accommodation in line with UK health and safety legislation?</w:t>
          </w:r>
        </w:p>
        <w:p w14:paraId="0111F30A" w14:textId="2436BC96" w:rsidR="00A52FFD" w:rsidRPr="00A52FFD" w:rsidRDefault="008565D0" w:rsidP="00A52FFD">
          <w:pPr>
            <w:pStyle w:val="ListParagraph"/>
            <w:rPr>
              <w:b/>
              <w:bCs/>
            </w:rPr>
          </w:pPr>
          <w:r>
            <w:rPr>
              <w:b/>
              <w:bCs/>
            </w:rPr>
            <w:t xml:space="preserve">Yes  </w:t>
          </w:r>
          <w:sdt>
            <w:sdtPr>
              <w:rPr>
                <w:b/>
                <w:bCs/>
              </w:rPr>
              <w:id w:val="-1409142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>
            <w:rPr>
              <w:b/>
              <w:bCs/>
            </w:rPr>
            <w:t xml:space="preserve">  </w:t>
          </w:r>
          <w:r w:rsidR="00A52FFD" w:rsidRPr="00A52FFD">
            <w:rPr>
              <w:b/>
              <w:bCs/>
            </w:rPr>
            <w:t xml:space="preserve">No </w:t>
          </w:r>
          <w:sdt>
            <w:sdtPr>
              <w:rPr>
                <w:rFonts w:ascii="MS Gothic" w:eastAsia="MS Gothic" w:hAnsi="MS Gothic"/>
                <w:b/>
                <w:bCs/>
              </w:rPr>
              <w:id w:val="183449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Not sure </w:t>
          </w:r>
          <w:sdt>
            <w:sdtPr>
              <w:rPr>
                <w:rFonts w:ascii="MS Gothic" w:eastAsia="MS Gothic" w:hAnsi="MS Gothic"/>
                <w:b/>
                <w:bCs/>
              </w:rPr>
              <w:id w:val="-1723198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</w:t>
          </w:r>
        </w:p>
        <w:p w14:paraId="1AB89805" w14:textId="77777777" w:rsidR="00A52FFD" w:rsidRDefault="00A52FFD" w:rsidP="00A52FFD">
          <w:pPr>
            <w:pStyle w:val="ListParagraph"/>
          </w:pPr>
        </w:p>
        <w:p w14:paraId="5665AC0C" w14:textId="70323348" w:rsidR="00A52FFD" w:rsidRDefault="00A52FFD" w:rsidP="00A52FFD">
          <w:pPr>
            <w:pStyle w:val="ListParagraph"/>
            <w:numPr>
              <w:ilvl w:val="0"/>
              <w:numId w:val="2"/>
            </w:numPr>
          </w:pPr>
          <w:r>
            <w:t>Do you understand your responsibilities and duties as an employer with regards to the provision of training in line with UK health and safety legislation?</w:t>
          </w:r>
        </w:p>
        <w:p w14:paraId="040E78DE" w14:textId="7FEB53A0" w:rsidR="00A52FFD" w:rsidRPr="00A52FFD" w:rsidRDefault="008565D0" w:rsidP="00A52FFD">
          <w:pPr>
            <w:pStyle w:val="ListParagraph"/>
            <w:rPr>
              <w:b/>
              <w:bCs/>
            </w:rPr>
          </w:pPr>
          <w:r>
            <w:rPr>
              <w:b/>
              <w:bCs/>
            </w:rPr>
            <w:t xml:space="preserve">Yes  </w:t>
          </w:r>
          <w:sdt>
            <w:sdtPr>
              <w:rPr>
                <w:b/>
                <w:bCs/>
              </w:rPr>
              <w:id w:val="-21158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>
            <w:rPr>
              <w:b/>
              <w:bCs/>
            </w:rPr>
            <w:t xml:space="preserve">  </w:t>
          </w:r>
          <w:r w:rsidR="00A52FFD" w:rsidRPr="00A52FFD">
            <w:rPr>
              <w:b/>
              <w:bCs/>
            </w:rPr>
            <w:t xml:space="preserve">No </w:t>
          </w:r>
          <w:sdt>
            <w:sdtPr>
              <w:rPr>
                <w:rFonts w:ascii="MS Gothic" w:eastAsia="MS Gothic" w:hAnsi="MS Gothic"/>
                <w:b/>
                <w:bCs/>
              </w:rPr>
              <w:id w:val="141612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Not sure </w:t>
          </w:r>
          <w:sdt>
            <w:sdtPr>
              <w:rPr>
                <w:rFonts w:ascii="MS Gothic" w:eastAsia="MS Gothic" w:hAnsi="MS Gothic"/>
                <w:b/>
                <w:bCs/>
              </w:rPr>
              <w:id w:val="-1587380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</w:t>
          </w:r>
        </w:p>
        <w:p w14:paraId="50E632B6" w14:textId="77777777" w:rsidR="00A52FFD" w:rsidRDefault="00A52FFD" w:rsidP="00A52FFD">
          <w:pPr>
            <w:pStyle w:val="ListParagraph"/>
          </w:pPr>
        </w:p>
        <w:p w14:paraId="1586293F" w14:textId="7C900632" w:rsidR="00A52FFD" w:rsidRDefault="00A52FFD" w:rsidP="00A52FFD">
          <w:pPr>
            <w:pStyle w:val="ListParagraph"/>
            <w:numPr>
              <w:ilvl w:val="0"/>
              <w:numId w:val="2"/>
            </w:numPr>
          </w:pPr>
          <w:r>
            <w:t>Do you understand your responsibilities and duties as an employer with regards to the provision of appropriate personal protective equipment in line with UK health and safety legislation?</w:t>
          </w:r>
        </w:p>
        <w:p w14:paraId="0A1B3D85" w14:textId="681F2DAB" w:rsidR="00A52FFD" w:rsidRPr="00A52FFD" w:rsidRDefault="008565D0" w:rsidP="00A52FFD">
          <w:pPr>
            <w:pStyle w:val="ListParagraph"/>
            <w:rPr>
              <w:b/>
              <w:bCs/>
            </w:rPr>
          </w:pPr>
          <w:r>
            <w:rPr>
              <w:b/>
              <w:bCs/>
            </w:rPr>
            <w:t xml:space="preserve">Yes  </w:t>
          </w:r>
          <w:sdt>
            <w:sdtPr>
              <w:rPr>
                <w:b/>
                <w:bCs/>
              </w:rPr>
              <w:id w:val="-194770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>
            <w:rPr>
              <w:b/>
              <w:bCs/>
            </w:rPr>
            <w:t xml:space="preserve">  </w:t>
          </w:r>
          <w:r w:rsidR="00A52FFD" w:rsidRPr="00A52FFD">
            <w:rPr>
              <w:b/>
              <w:bCs/>
            </w:rPr>
            <w:t xml:space="preserve">No </w:t>
          </w:r>
          <w:sdt>
            <w:sdtPr>
              <w:rPr>
                <w:rFonts w:ascii="MS Gothic" w:eastAsia="MS Gothic" w:hAnsi="MS Gothic"/>
                <w:b/>
                <w:bCs/>
              </w:rPr>
              <w:id w:val="1295019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Not sure </w:t>
          </w:r>
          <w:sdt>
            <w:sdtPr>
              <w:rPr>
                <w:rFonts w:ascii="MS Gothic" w:eastAsia="MS Gothic" w:hAnsi="MS Gothic"/>
                <w:b/>
                <w:bCs/>
              </w:rPr>
              <w:id w:val="-712194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</w:t>
          </w:r>
        </w:p>
        <w:p w14:paraId="3C4AA865" w14:textId="77777777" w:rsidR="00A52FFD" w:rsidRDefault="00A52FFD" w:rsidP="00A52FFD">
          <w:pPr>
            <w:pStyle w:val="ListParagraph"/>
          </w:pPr>
        </w:p>
        <w:p w14:paraId="56E9040B" w14:textId="5C92F6F6" w:rsidR="00A52FFD" w:rsidRDefault="00A52FFD" w:rsidP="00A52FFD">
          <w:pPr>
            <w:pStyle w:val="ListParagraph"/>
            <w:numPr>
              <w:ilvl w:val="0"/>
              <w:numId w:val="2"/>
            </w:numPr>
          </w:pPr>
          <w:r>
            <w:t>Do you understand your responsibilities and duties as an employer with regards to the Reporting of Incidents, Disease and Dangerous Occurrences Regulation (RIDDOR 2013)?</w:t>
          </w:r>
        </w:p>
        <w:p w14:paraId="1266AD4D" w14:textId="7F301ECC" w:rsidR="00A52FFD" w:rsidRPr="00A52FFD" w:rsidRDefault="008565D0" w:rsidP="00A52FFD">
          <w:pPr>
            <w:pStyle w:val="ListParagraph"/>
            <w:rPr>
              <w:b/>
              <w:bCs/>
            </w:rPr>
          </w:pPr>
          <w:r>
            <w:rPr>
              <w:b/>
              <w:bCs/>
            </w:rPr>
            <w:t xml:space="preserve">Yes  </w:t>
          </w:r>
          <w:sdt>
            <w:sdtPr>
              <w:rPr>
                <w:b/>
                <w:bCs/>
              </w:rPr>
              <w:id w:val="-2031550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>
            <w:rPr>
              <w:b/>
              <w:bCs/>
            </w:rPr>
            <w:t xml:space="preserve">  </w:t>
          </w:r>
          <w:r w:rsidR="00A52FFD" w:rsidRPr="00A52FFD">
            <w:rPr>
              <w:b/>
              <w:bCs/>
            </w:rPr>
            <w:t xml:space="preserve">No </w:t>
          </w:r>
          <w:sdt>
            <w:sdtPr>
              <w:rPr>
                <w:rFonts w:ascii="MS Gothic" w:eastAsia="MS Gothic" w:hAnsi="MS Gothic"/>
                <w:b/>
                <w:bCs/>
              </w:rPr>
              <w:id w:val="-463816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Not sure </w:t>
          </w:r>
          <w:sdt>
            <w:sdtPr>
              <w:rPr>
                <w:rFonts w:ascii="MS Gothic" w:eastAsia="MS Gothic" w:hAnsi="MS Gothic"/>
                <w:b/>
                <w:bCs/>
              </w:rPr>
              <w:id w:val="-21798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2FFD" w:rsidRPr="00A52FFD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A52FFD" w:rsidRPr="00A52FFD">
            <w:rPr>
              <w:b/>
              <w:bCs/>
            </w:rPr>
            <w:t xml:space="preserve">  </w:t>
          </w:r>
        </w:p>
        <w:p w14:paraId="16A995EB" w14:textId="77777777" w:rsidR="008565D0" w:rsidRDefault="008565D0" w:rsidP="00A52FFD"/>
        <w:p w14:paraId="569231A8" w14:textId="266CC82E" w:rsidR="00A52FFD" w:rsidRPr="008565D0" w:rsidRDefault="00A52FFD" w:rsidP="008565D0">
          <w:pPr>
            <w:rPr>
              <w:i/>
              <w:iCs/>
            </w:rPr>
          </w:pPr>
          <w:r w:rsidRPr="008565D0">
            <w:rPr>
              <w:i/>
              <w:iCs/>
            </w:rPr>
            <w:t xml:space="preserve">If the answer to any of the above is </w:t>
          </w:r>
          <w:bookmarkStart w:id="1" w:name="_Hlk58428219"/>
          <w:r w:rsidRPr="008565D0">
            <w:rPr>
              <w:b/>
              <w:bCs/>
              <w:i/>
              <w:iCs/>
            </w:rPr>
            <w:t>no/not sure</w:t>
          </w:r>
          <w:r w:rsidR="008565D0" w:rsidRPr="008565D0">
            <w:rPr>
              <w:i/>
              <w:iCs/>
            </w:rPr>
            <w:t>,</w:t>
          </w:r>
          <w:r w:rsidRPr="008565D0">
            <w:rPr>
              <w:i/>
              <w:iCs/>
            </w:rPr>
            <w:t xml:space="preserve"> </w:t>
          </w:r>
          <w:bookmarkEnd w:id="1"/>
          <w:r w:rsidRPr="008565D0">
            <w:rPr>
              <w:i/>
              <w:iCs/>
            </w:rPr>
            <w:t>then you should consult with your designated trained and competent health and safety professional.</w:t>
          </w:r>
        </w:p>
        <w:p w14:paraId="7FCC5515" w14:textId="2BAF39B9" w:rsidR="00A52FFD" w:rsidRDefault="00A52FFD" w:rsidP="00F831E9">
          <w:pPr>
            <w:spacing w:after="0"/>
          </w:pPr>
        </w:p>
        <w:p w14:paraId="7C463D7A" w14:textId="6E43E7E2" w:rsidR="00A52FFD" w:rsidRPr="008565D0" w:rsidRDefault="008565D0" w:rsidP="00F831E9">
          <w:pPr>
            <w:spacing w:after="0"/>
            <w:rPr>
              <w:u w:val="single"/>
            </w:rPr>
          </w:pPr>
          <w:r w:rsidRPr="008565D0">
            <w:rPr>
              <w:u w:val="single"/>
            </w:rPr>
            <w:t>Useful Links</w:t>
          </w:r>
        </w:p>
        <w:p w14:paraId="7B2E46D7" w14:textId="77777777" w:rsidR="008565D0" w:rsidRDefault="008565D0" w:rsidP="00F831E9">
          <w:pPr>
            <w:spacing w:after="0"/>
          </w:pPr>
        </w:p>
        <w:p w14:paraId="12EDFC62" w14:textId="1DFF5127" w:rsidR="0094148D" w:rsidRPr="00A52FFD" w:rsidRDefault="0094148D" w:rsidP="00F831E9">
          <w:pPr>
            <w:spacing w:after="0"/>
          </w:pPr>
          <w:r w:rsidRPr="00A52FFD">
            <w:t xml:space="preserve">The HSE website </w:t>
          </w:r>
          <w:hyperlink r:id="rId8" w:history="1">
            <w:r w:rsidR="008565D0" w:rsidRPr="00B84E29">
              <w:rPr>
                <w:rStyle w:val="Hyperlink"/>
              </w:rPr>
              <w:t>https://www.hse.gov.uk/index.htm</w:t>
            </w:r>
          </w:hyperlink>
          <w:r w:rsidR="008565D0">
            <w:t xml:space="preserve"> </w:t>
          </w:r>
          <w:r w:rsidR="00F831E9" w:rsidRPr="00A52FFD">
            <w:t>provides</w:t>
          </w:r>
          <w:r w:rsidRPr="00A52FFD">
            <w:t xml:space="preserve"> current advice and information, including:</w:t>
          </w:r>
        </w:p>
        <w:p w14:paraId="2BF205BD" w14:textId="6F1A3BEA" w:rsidR="0094148D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t>The law</w:t>
          </w:r>
        </w:p>
        <w:p w14:paraId="5C7976C5" w14:textId="7CDF3FE5" w:rsidR="00F831E9" w:rsidRPr="00A52FFD" w:rsidRDefault="00F831E9" w:rsidP="00F831E9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t>COVID-19 guidance</w:t>
          </w:r>
        </w:p>
        <w:p w14:paraId="12FE0A16" w14:textId="2268DCF9" w:rsidR="06548158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t>The basics for your business</w:t>
          </w:r>
        </w:p>
        <w:p w14:paraId="0A37501D" w14:textId="253CF48C" w:rsidR="007B709D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  <w:rPr>
              <w:u w:val="single"/>
            </w:rPr>
          </w:pPr>
          <w:r w:rsidRPr="00A52FFD">
            <w:t>M</w:t>
          </w:r>
          <w:r w:rsidR="00B71E0E" w:rsidRPr="00A52FFD">
            <w:t>anaging risk</w:t>
          </w:r>
          <w:r w:rsidR="00D44A0E" w:rsidRPr="00A52FFD">
            <w:t xml:space="preserve"> </w:t>
          </w:r>
        </w:p>
        <w:p w14:paraId="2E7E66DE" w14:textId="19A62A9B" w:rsidR="0094148D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  <w:rPr>
              <w:rStyle w:val="Hyperlink"/>
              <w:color w:val="auto"/>
              <w:u w:val="none"/>
            </w:rPr>
          </w:pPr>
          <w:r w:rsidRPr="00A52FFD">
            <w:rPr>
              <w:rStyle w:val="Hyperlink"/>
              <w:color w:val="auto"/>
              <w:u w:val="none"/>
            </w:rPr>
            <w:t>Chemicals, fumes and dust</w:t>
          </w:r>
        </w:p>
        <w:p w14:paraId="16BD3A80" w14:textId="1CE8968B" w:rsidR="0094148D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  <w:rPr>
              <w:rStyle w:val="Hyperlink"/>
              <w:color w:val="auto"/>
              <w:u w:val="none"/>
            </w:rPr>
          </w:pPr>
          <w:r w:rsidRPr="00A52FFD">
            <w:rPr>
              <w:rStyle w:val="Hyperlink"/>
              <w:color w:val="auto"/>
              <w:u w:val="none"/>
            </w:rPr>
            <w:lastRenderedPageBreak/>
            <w:t>Asbestos</w:t>
          </w:r>
        </w:p>
        <w:p w14:paraId="21E41A34" w14:textId="48A5C984" w:rsidR="0094148D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  <w:rPr>
              <w:rStyle w:val="Hyperlink"/>
              <w:color w:val="auto"/>
              <w:u w:val="none"/>
            </w:rPr>
          </w:pPr>
          <w:r w:rsidRPr="00A52FFD">
            <w:rPr>
              <w:rStyle w:val="Hyperlink"/>
              <w:color w:val="auto"/>
              <w:u w:val="none"/>
            </w:rPr>
            <w:t>Lone working</w:t>
          </w:r>
        </w:p>
        <w:p w14:paraId="1B3095DC" w14:textId="5D193DA0" w:rsidR="0094148D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  <w:rPr>
              <w:rStyle w:val="Hyperlink"/>
              <w:color w:val="auto"/>
              <w:u w:val="none"/>
            </w:rPr>
          </w:pPr>
          <w:r w:rsidRPr="00A52FFD">
            <w:rPr>
              <w:rStyle w:val="Hyperlink"/>
              <w:color w:val="auto"/>
              <w:u w:val="none"/>
            </w:rPr>
            <w:t>Construction</w:t>
          </w:r>
        </w:p>
        <w:p w14:paraId="5DAB6C7B" w14:textId="77777777" w:rsidR="007B709D" w:rsidRPr="00A52FFD" w:rsidRDefault="007B709D" w:rsidP="00F831E9">
          <w:pPr>
            <w:pStyle w:val="ListParagraph"/>
            <w:spacing w:after="0"/>
            <w:rPr>
              <w:rStyle w:val="Hyperlink"/>
              <w:color w:val="auto"/>
            </w:rPr>
          </w:pPr>
        </w:p>
        <w:p w14:paraId="02EB378F" w14:textId="187C54A2" w:rsidR="005E09D6" w:rsidRPr="00A52FFD" w:rsidRDefault="0094148D" w:rsidP="00F831E9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t xml:space="preserve">Get free updates on a wide range of topics by subscribing to the HSE Ebulletin </w:t>
          </w:r>
          <w:hyperlink r:id="rId9" w:history="1">
            <w:r w:rsidRPr="00A52FFD">
              <w:rPr>
                <w:rStyle w:val="Hyperlink"/>
              </w:rPr>
              <w:t>https://www.hse.gov.uk/news/subscribe/index.htm</w:t>
            </w:r>
          </w:hyperlink>
          <w:r w:rsidRPr="00A52FFD">
            <w:t xml:space="preserve"> (</w:t>
          </w:r>
          <w:r w:rsidR="00B71E0E" w:rsidRPr="00A52FFD">
            <w:t>Lessons learnt from accidents and near misses can be translated into action to make your workplace a safer environment. Subscribing to the HSE bulletin provides a wide range of examples</w:t>
          </w:r>
          <w:r w:rsidRPr="00A52FFD">
            <w:t>)</w:t>
          </w:r>
        </w:p>
        <w:p w14:paraId="57B939D8" w14:textId="77777777" w:rsidR="0094148D" w:rsidRPr="00A52FFD" w:rsidRDefault="0094148D" w:rsidP="00F831E9">
          <w:pPr>
            <w:pStyle w:val="ListParagraph"/>
            <w:spacing w:after="0"/>
          </w:pPr>
        </w:p>
        <w:p w14:paraId="518E35F8" w14:textId="3F277F18" w:rsidR="0094148D" w:rsidRPr="00A52FFD" w:rsidRDefault="00F831E9" w:rsidP="00F831E9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t xml:space="preserve">“Provision of welfare facilities during construction work” is very relevant to archaeological work </w:t>
          </w:r>
          <w:hyperlink r:id="rId10" w:history="1">
            <w:r w:rsidR="008565D0" w:rsidRPr="00B84E29">
              <w:rPr>
                <w:rStyle w:val="Hyperlink"/>
              </w:rPr>
              <w:t>https://www.hse.gov.uk/pubns/cis59.pdf</w:t>
            </w:r>
          </w:hyperlink>
          <w:r w:rsidR="008565D0">
            <w:t xml:space="preserve"> </w:t>
          </w:r>
        </w:p>
        <w:p w14:paraId="61296A03" w14:textId="77777777" w:rsidR="00F831E9" w:rsidRPr="00A52FFD" w:rsidRDefault="00F831E9" w:rsidP="00F831E9">
          <w:pPr>
            <w:pStyle w:val="ListParagraph"/>
            <w:spacing w:after="0"/>
          </w:pPr>
        </w:p>
        <w:p w14:paraId="22AC0275" w14:textId="77777777" w:rsidR="00F831E9" w:rsidRPr="00A52FFD" w:rsidRDefault="00C25A00" w:rsidP="00F831E9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t xml:space="preserve">Prospect Trade Union have a guide to Health and Safety including home and lone working. </w:t>
          </w:r>
          <w:hyperlink r:id="rId11" w:history="1">
            <w:r w:rsidRPr="00A52FFD">
              <w:rPr>
                <w:rStyle w:val="Hyperlink"/>
              </w:rPr>
              <w:t>https://www.prospect.org.uk/help-at-work/health-and-safety/index?_ts=1</w:t>
            </w:r>
          </w:hyperlink>
          <w:r w:rsidRPr="00A52FFD">
            <w:t xml:space="preserve">. </w:t>
          </w:r>
        </w:p>
        <w:p w14:paraId="3BE715D3" w14:textId="77777777" w:rsidR="00F831E9" w:rsidRPr="00A52FFD" w:rsidRDefault="00F831E9" w:rsidP="00F831E9">
          <w:pPr>
            <w:pStyle w:val="ListParagraph"/>
            <w:spacing w:after="0"/>
          </w:pPr>
        </w:p>
        <w:p w14:paraId="6A05A809" w14:textId="3BE44ED2" w:rsidR="005E09D6" w:rsidRPr="00A52FFD" w:rsidRDefault="00B71E0E" w:rsidP="00F831E9">
          <w:pPr>
            <w:pStyle w:val="ListParagraph"/>
            <w:numPr>
              <w:ilvl w:val="0"/>
              <w:numId w:val="1"/>
            </w:numPr>
            <w:spacing w:after="0"/>
            <w:rPr>
              <w:rStyle w:val="Hyperlink"/>
              <w:color w:val="auto"/>
              <w:u w:val="none"/>
            </w:rPr>
          </w:pPr>
          <w:r w:rsidRPr="00A52FFD">
            <w:t xml:space="preserve">Many organisations rely on digital solutions to enhance their </w:t>
          </w:r>
          <w:r w:rsidR="009D7112" w:rsidRPr="00A52FFD">
            <w:t>lone working/</w:t>
          </w:r>
          <w:r w:rsidRPr="00A52FFD">
            <w:t xml:space="preserve">safe home policy. The Suzy Lamplugh Trust gives a list of lone worker apps. </w:t>
          </w:r>
          <w:hyperlink r:id="rId12" w:history="1">
            <w:r w:rsidR="009D7112" w:rsidRPr="00A52FFD">
              <w:rPr>
                <w:rStyle w:val="Hyperlink"/>
              </w:rPr>
              <w:t>https://www.suzylamplugh.org/Pages/Category/app-directory</w:t>
            </w:r>
          </w:hyperlink>
          <w:r w:rsidR="007B709D" w:rsidRPr="00A52FFD">
            <w:rPr>
              <w:rStyle w:val="Hyperlink"/>
              <w:u w:val="none"/>
            </w:rPr>
            <w:t xml:space="preserve">. </w:t>
          </w:r>
          <w:r w:rsidR="007B709D" w:rsidRPr="00A52FFD">
            <w:rPr>
              <w:rStyle w:val="Hyperlink"/>
              <w:color w:val="auto"/>
              <w:u w:val="none"/>
            </w:rPr>
            <w:t>A digital solution is usually only effective for as long as the battery lasts. Consider having a backup ‘</w:t>
          </w:r>
          <w:r w:rsidR="008565D0" w:rsidRPr="00A52FFD">
            <w:rPr>
              <w:rStyle w:val="Hyperlink"/>
              <w:color w:val="auto"/>
              <w:u w:val="none"/>
            </w:rPr>
            <w:t>power bank</w:t>
          </w:r>
          <w:r w:rsidR="007B709D" w:rsidRPr="00A52FFD">
            <w:rPr>
              <w:rStyle w:val="Hyperlink"/>
              <w:color w:val="auto"/>
              <w:u w:val="none"/>
            </w:rPr>
            <w:t>’ to power your phone.</w:t>
          </w:r>
        </w:p>
        <w:p w14:paraId="52622A51" w14:textId="77777777" w:rsidR="00F831E9" w:rsidRPr="00A52FFD" w:rsidRDefault="00F831E9" w:rsidP="00F831E9">
          <w:pPr>
            <w:spacing w:after="0"/>
          </w:pPr>
        </w:p>
        <w:p w14:paraId="4C0557F0" w14:textId="34948FAE" w:rsidR="000E0D8F" w:rsidRPr="00A52FFD" w:rsidRDefault="007B709D" w:rsidP="00F831E9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rPr>
              <w:rFonts w:ascii="Calibri" w:hAnsi="Calibri" w:cs="Calibri"/>
              <w:shd w:val="clear" w:color="auto" w:fill="FFFFFF"/>
            </w:rPr>
            <w:t>The Federation of Archaeological Managers and Employees (FAME)</w:t>
          </w:r>
          <w:r w:rsidRPr="00A52FFD">
            <w:t xml:space="preserve"> </w:t>
          </w:r>
          <w:hyperlink r:id="rId13" w:history="1">
            <w:r w:rsidRPr="00A52FFD">
              <w:rPr>
                <w:rStyle w:val="Hyperlink"/>
                <w:rFonts w:ascii="Calibri" w:hAnsi="Calibri" w:cs="Calibri"/>
                <w:shd w:val="clear" w:color="auto" w:fill="FFFFFF"/>
              </w:rPr>
              <w:t>http://www.famearchaeology.co.uk/</w:t>
            </w:r>
          </w:hyperlink>
          <w:r w:rsidRPr="00A52FFD">
            <w:rPr>
              <w:rFonts w:ascii="Calibri" w:hAnsi="Calibri" w:cs="Calibri"/>
              <w:shd w:val="clear" w:color="auto" w:fill="FFFFFF"/>
            </w:rPr>
            <w:t xml:space="preserve">  provide health and safety advice to the archaeological sector </w:t>
          </w:r>
        </w:p>
        <w:p w14:paraId="66AF235C" w14:textId="77777777" w:rsidR="00A52FFD" w:rsidRPr="00A52FFD" w:rsidRDefault="00A52FFD" w:rsidP="00A52FFD">
          <w:pPr>
            <w:pStyle w:val="ListParagraph"/>
          </w:pPr>
        </w:p>
        <w:p w14:paraId="4258E0A6" w14:textId="44BE0E18" w:rsidR="00A52FFD" w:rsidRPr="00A52FFD" w:rsidRDefault="00A52FFD" w:rsidP="00A52FFD">
          <w:pPr>
            <w:pStyle w:val="ListParagraph"/>
            <w:numPr>
              <w:ilvl w:val="0"/>
              <w:numId w:val="1"/>
            </w:numPr>
            <w:spacing w:after="0"/>
          </w:pPr>
          <w:r w:rsidRPr="00A52FFD">
            <w:t xml:space="preserve">Introducing the Social Distancing for Archaeology (SoDA) Toolkit </w:t>
          </w:r>
          <w:hyperlink r:id="rId14" w:history="1">
            <w:r w:rsidRPr="00A52FFD">
              <w:rPr>
                <w:rStyle w:val="Hyperlink"/>
              </w:rPr>
              <w:t>https://www.youtube.com/watch?v=-qtlEU2TF5A&amp;feature=youtu.be</w:t>
            </w:r>
          </w:hyperlink>
        </w:p>
        <w:p w14:paraId="4A2F9286" w14:textId="77777777" w:rsidR="00A52FFD" w:rsidRPr="00A52FFD" w:rsidRDefault="00A52FFD" w:rsidP="00A52FFD">
          <w:pPr>
            <w:pStyle w:val="ListParagraph"/>
          </w:pPr>
        </w:p>
        <w:p w14:paraId="643505EF" w14:textId="77777777" w:rsidR="00A52FFD" w:rsidRPr="00A52FFD" w:rsidRDefault="00A52FFD" w:rsidP="00A52FFD">
          <w:pPr>
            <w:spacing w:after="0"/>
          </w:pPr>
        </w:p>
        <w:p w14:paraId="5A39BBE3" w14:textId="77777777" w:rsidR="00402129" w:rsidRPr="00A52FFD" w:rsidRDefault="00402129" w:rsidP="00F831E9">
          <w:pPr>
            <w:pStyle w:val="ListParagraph"/>
            <w:spacing w:after="0"/>
          </w:pPr>
        </w:p>
        <w:p w14:paraId="41C8F396" w14:textId="602DFE66" w:rsidR="00402129" w:rsidRPr="00A52FFD" w:rsidRDefault="00DD1C2F" w:rsidP="00F831E9">
          <w:pPr>
            <w:pStyle w:val="ListParagraph"/>
            <w:spacing w:after="0"/>
          </w:pPr>
        </w:p>
      </w:sdtContent>
    </w:sdt>
    <w:sectPr w:rsidR="00402129" w:rsidRPr="00A52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5E4E"/>
    <w:multiLevelType w:val="hybridMultilevel"/>
    <w:tmpl w:val="33E2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67A6"/>
    <w:multiLevelType w:val="hybridMultilevel"/>
    <w:tmpl w:val="232E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8F"/>
    <w:rsid w:val="000E0D8F"/>
    <w:rsid w:val="00290DC4"/>
    <w:rsid w:val="00402129"/>
    <w:rsid w:val="0051000D"/>
    <w:rsid w:val="005B345A"/>
    <w:rsid w:val="005E09D6"/>
    <w:rsid w:val="007B709D"/>
    <w:rsid w:val="008565D0"/>
    <w:rsid w:val="0094148D"/>
    <w:rsid w:val="00964D6E"/>
    <w:rsid w:val="009D7112"/>
    <w:rsid w:val="00A52FFD"/>
    <w:rsid w:val="00A901BD"/>
    <w:rsid w:val="00B71E0E"/>
    <w:rsid w:val="00C25A00"/>
    <w:rsid w:val="00C822D2"/>
    <w:rsid w:val="00D44A0E"/>
    <w:rsid w:val="00DD1C2F"/>
    <w:rsid w:val="00E2640D"/>
    <w:rsid w:val="00F831E9"/>
    <w:rsid w:val="06548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0126"/>
  <w15:chartTrackingRefBased/>
  <w15:docId w15:val="{6E90DB6B-CF5F-49F9-86DF-EB5036B2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D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70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09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6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index.htm" TargetMode="External"/><Relationship Id="rId13" Type="http://schemas.openxmlformats.org/officeDocument/2006/relationships/hyperlink" Target="http://www.famearchaeology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zylamplugh.org/Pages/Category/app-directo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spect.org.uk/help-at-work/health-and-safety/index?_ts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se.gov.uk/pubns/cis5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se.gov.uk/news/subscribe/index.htm" TargetMode="External"/><Relationship Id="rId14" Type="http://schemas.openxmlformats.org/officeDocument/2006/relationships/hyperlink" Target="https://www.youtube.com/watch?v=-qtlEU2TF5A&amp;feature=youtu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AEEC-2228-49D4-A0AF-76668022BA76}"/>
      </w:docPartPr>
      <w:docPartBody>
        <w:p w:rsidR="00CF42E9" w:rsidRDefault="0082014E">
          <w:r w:rsidRPr="00B84E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4E"/>
    <w:rsid w:val="0082014E"/>
    <w:rsid w:val="00C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1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2" ma:contentTypeDescription="Create a new document." ma:contentTypeScope="" ma:versionID="f0283e7db33466425eca6d0bee759a36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de2f9f32d60f7208f39e4ddd08c94612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47F84-77DD-4027-9925-7624861EE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15E0F-8E71-4E21-B05E-31B649BB0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895AD-7C92-4BDD-B241-07BD57E56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3</cp:revision>
  <dcterms:created xsi:type="dcterms:W3CDTF">2021-02-16T12:12:00Z</dcterms:created>
  <dcterms:modified xsi:type="dcterms:W3CDTF">2021-02-16T12:13:00Z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26249800</vt:r8>
  </property>
</Properties>
</file>