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150E" w14:textId="77777777" w:rsidR="00703344" w:rsidRDefault="00703344" w:rsidP="00703344"/>
    <w:p w14:paraId="4097AB01" w14:textId="25BD4665" w:rsidR="00703344" w:rsidRDefault="00703344" w:rsidP="00703344">
      <w:r w:rsidRPr="007C71AB">
        <w:t>I’m Perry Gardner from County Durham. Over the past fifteen years I’ve lived in rural upland areas including the South Shropshire Hills, Wensleydale and now Weardale, and previously in Rutland, Lincolnshire, Nottinghamshire, the Forest of Dean and Northumberland.</w:t>
      </w:r>
      <w:r w:rsidR="00383031">
        <w:t xml:space="preserve"> As you will appreciate many of these are areas wh</w:t>
      </w:r>
      <w:r w:rsidR="002D10BD">
        <w:t>ich</w:t>
      </w:r>
      <w:r w:rsidR="00383031">
        <w:t xml:space="preserve"> development led archaeology rarely penetrates at any scale</w:t>
      </w:r>
      <w:r w:rsidR="002D10BD">
        <w:t xml:space="preserve"> and which rarely attract sustained, long term, systematic attention from university researchers</w:t>
      </w:r>
      <w:r w:rsidR="00383031">
        <w:t>.</w:t>
      </w:r>
    </w:p>
    <w:p w14:paraId="27673EE8" w14:textId="77777777" w:rsidR="00703344" w:rsidRDefault="00703344" w:rsidP="00703344"/>
    <w:p w14:paraId="74F5A9F8" w14:textId="7573B99A" w:rsidR="00703344" w:rsidRPr="007C71AB" w:rsidRDefault="00703344" w:rsidP="00703344">
      <w:r>
        <w:t xml:space="preserve">I am accredited by </w:t>
      </w:r>
      <w:proofErr w:type="spellStart"/>
      <w:r>
        <w:t>CiFA</w:t>
      </w:r>
      <w:proofErr w:type="spellEnd"/>
      <w:r>
        <w:t xml:space="preserve">. I am a member of the Research and Impact SIG and was the co-author of the revision of the Academic and Research competence matrix with Matti Holmes. I am also a committee member of the Community SIG. </w:t>
      </w:r>
    </w:p>
    <w:p w14:paraId="158814F1" w14:textId="46FBCE67" w:rsidR="00703344" w:rsidRDefault="00703344" w:rsidP="00703344">
      <w:r>
        <w:t>However, t</w:t>
      </w:r>
      <w:r w:rsidRPr="007C71AB">
        <w:t>oday I’m speaking</w:t>
      </w:r>
      <w:r>
        <w:t xml:space="preserve"> in a personal capacity</w:t>
      </w:r>
      <w:r w:rsidRPr="007C71AB">
        <w:t xml:space="preserve"> from two perspectives: as a long</w:t>
      </w:r>
      <w:r w:rsidRPr="007C71AB">
        <w:noBreakHyphen/>
        <w:t>term volunteer</w:t>
      </w:r>
      <w:r w:rsidR="00383031">
        <w:t xml:space="preserve"> </w:t>
      </w:r>
      <w:proofErr w:type="gramStart"/>
      <w:r w:rsidR="00383031">
        <w:t>( since</w:t>
      </w:r>
      <w:proofErr w:type="gramEnd"/>
      <w:r w:rsidR="00383031">
        <w:t xml:space="preserve"> 2014)</w:t>
      </w:r>
      <w:r w:rsidRPr="007C71AB">
        <w:t xml:space="preserve"> on community projects</w:t>
      </w:r>
      <w:r w:rsidR="00383031">
        <w:t xml:space="preserve"> </w:t>
      </w:r>
      <w:proofErr w:type="gramStart"/>
      <w:r w:rsidR="00383031">
        <w:t>( particularly</w:t>
      </w:r>
      <w:proofErr w:type="gramEnd"/>
      <w:r w:rsidRPr="007C71AB">
        <w:t xml:space="preserve"> across the North Pennines</w:t>
      </w:r>
      <w:r w:rsidR="00383031">
        <w:t xml:space="preserve"> </w:t>
      </w:r>
      <w:proofErr w:type="gramStart"/>
      <w:r w:rsidR="00383031">
        <w:t>in to</w:t>
      </w:r>
      <w:proofErr w:type="gramEnd"/>
      <w:r w:rsidR="00383031">
        <w:t xml:space="preserve"> Cumbria)</w:t>
      </w:r>
      <w:r w:rsidRPr="007C71AB">
        <w:t>, and as a Parish Councillor on the lowest tier of</w:t>
      </w:r>
      <w:r w:rsidR="00BE274E">
        <w:t xml:space="preserve"> </w:t>
      </w:r>
      <w:proofErr w:type="gramStart"/>
      <w:r w:rsidR="00BE274E">
        <w:t xml:space="preserve">representative </w:t>
      </w:r>
      <w:r w:rsidRPr="007C71AB">
        <w:t xml:space="preserve"> local</w:t>
      </w:r>
      <w:proofErr w:type="gramEnd"/>
      <w:r w:rsidRPr="007C71AB">
        <w:t xml:space="preserve"> government and the planning system.</w:t>
      </w:r>
    </w:p>
    <w:p w14:paraId="1528D4F5" w14:textId="69EFA4FA" w:rsidR="00703344" w:rsidRDefault="00703344" w:rsidP="00703344">
      <w:r>
        <w:t xml:space="preserve">My core community of practice is Altogether Archaeology whose substantial record stands for itself </w:t>
      </w:r>
      <w:hyperlink r:id="rId4" w:history="1">
        <w:r w:rsidRPr="007A4D23">
          <w:rPr>
            <w:rStyle w:val="Hyperlink"/>
          </w:rPr>
          <w:t>https://altogetherarchaeology.org/</w:t>
        </w:r>
      </w:hyperlink>
    </w:p>
    <w:p w14:paraId="4C061051" w14:textId="77777777" w:rsidR="00703344" w:rsidRDefault="00703344" w:rsidP="00703344"/>
    <w:p w14:paraId="70F45598" w14:textId="2EFF8D93" w:rsidR="00703344" w:rsidRDefault="00703344" w:rsidP="00703344">
      <w:r>
        <w:t xml:space="preserve">Its members form an extensive landscape of practice whose contacts, activities and experiences extend from Orkney to Oxford, from South Shields to the Lancashire coast, from the Humber to the Tweed. Those experiences take in marquee projects like the Westmorland Dales project and </w:t>
      </w:r>
      <w:proofErr w:type="spellStart"/>
      <w:r>
        <w:t>WallCAP</w:t>
      </w:r>
      <w:proofErr w:type="spellEnd"/>
      <w:r>
        <w:t xml:space="preserve"> </w:t>
      </w:r>
      <w:proofErr w:type="gramStart"/>
      <w:r w:rsidR="00BE274E">
        <w:t xml:space="preserve">and </w:t>
      </w:r>
      <w:r>
        <w:t xml:space="preserve"> a</w:t>
      </w:r>
      <w:proofErr w:type="gramEnd"/>
      <w:r>
        <w:t xml:space="preserve"> much larger number of smaller scale volunteer projects in Appleby, Lunesdale, </w:t>
      </w:r>
      <w:proofErr w:type="spellStart"/>
      <w:proofErr w:type="gramStart"/>
      <w:r>
        <w:t>Coquetdale</w:t>
      </w:r>
      <w:proofErr w:type="spellEnd"/>
      <w:r>
        <w:t>,,</w:t>
      </w:r>
      <w:proofErr w:type="gramEnd"/>
      <w:r>
        <w:t xml:space="preserve"> Redesdale, </w:t>
      </w:r>
      <w:proofErr w:type="spellStart"/>
      <w:r>
        <w:t>Teesdale</w:t>
      </w:r>
      <w:proofErr w:type="spellEnd"/>
      <w:r>
        <w:t xml:space="preserve"> and Swaledale,</w:t>
      </w:r>
      <w:r w:rsidR="00FA4C76">
        <w:t xml:space="preserve"> and </w:t>
      </w:r>
      <w:proofErr w:type="gramStart"/>
      <w:r w:rsidR="00FA4C76">
        <w:t xml:space="preserve">elsewhere </w:t>
      </w:r>
      <w:r>
        <w:t xml:space="preserve"> which</w:t>
      </w:r>
      <w:proofErr w:type="gramEnd"/>
      <w:r>
        <w:t xml:space="preserve"> are much less well known than more higher profile </w:t>
      </w:r>
      <w:r w:rsidR="00FA4C76">
        <w:t xml:space="preserve">institutional </w:t>
      </w:r>
      <w:r>
        <w:t>pro</w:t>
      </w:r>
      <w:r w:rsidR="00FA4C76">
        <w:t>j</w:t>
      </w:r>
      <w:r>
        <w:t>ects in the Cheviots, on Lindisfarne and the lowlands of Northumberland and County Durham.</w:t>
      </w:r>
    </w:p>
    <w:p w14:paraId="217E5E3B" w14:textId="7A6E6A9F" w:rsidR="00703344" w:rsidRDefault="00703344" w:rsidP="00703344">
      <w:r>
        <w:t>The</w:t>
      </w:r>
      <w:r w:rsidR="00383031">
        <w:t xml:space="preserve"> national representative bodies,</w:t>
      </w:r>
      <w:r>
        <w:t xml:space="preserve"> national landscapes, national parks, universities, commercial units and archaeological sole traders</w:t>
      </w:r>
      <w:r w:rsidR="00BE274E">
        <w:t xml:space="preserve">, regional and </w:t>
      </w:r>
      <w:proofErr w:type="gramStart"/>
      <w:r w:rsidR="00BE274E">
        <w:t>national  august</w:t>
      </w:r>
      <w:proofErr w:type="gramEnd"/>
      <w:r w:rsidR="00BE274E">
        <w:t xml:space="preserve"> </w:t>
      </w:r>
      <w:proofErr w:type="spellStart"/>
      <w:r w:rsidR="00BE274E">
        <w:t>societes</w:t>
      </w:r>
      <w:proofErr w:type="spellEnd"/>
      <w:r w:rsidR="00383031">
        <w:t xml:space="preserve">, commercial </w:t>
      </w:r>
      <w:proofErr w:type="gramStart"/>
      <w:r w:rsidR="00383031">
        <w:t>consultancies</w:t>
      </w:r>
      <w:r w:rsidR="00BE274E">
        <w:t xml:space="preserve"> </w:t>
      </w:r>
      <w:r>
        <w:t xml:space="preserve"> are</w:t>
      </w:r>
      <w:proofErr w:type="gramEnd"/>
      <w:r>
        <w:t xml:space="preserve"> minimally integrated with that landscape of practice</w:t>
      </w:r>
      <w:r w:rsidR="00BE274E">
        <w:t xml:space="preserve">. Some may </w:t>
      </w:r>
      <w:proofErr w:type="gramStart"/>
      <w:r w:rsidR="00BE274E">
        <w:t>act  routinely</w:t>
      </w:r>
      <w:proofErr w:type="gramEnd"/>
      <w:r w:rsidR="00BE274E">
        <w:t xml:space="preserve"> as specialist service providers and others may interact opportunistically, often through </w:t>
      </w:r>
      <w:r w:rsidR="003555EB">
        <w:t>personal</w:t>
      </w:r>
      <w:r w:rsidR="00BE274E">
        <w:t xml:space="preserve"> contact, as collaborators</w:t>
      </w:r>
      <w:r w:rsidR="00383031">
        <w:t>,</w:t>
      </w:r>
      <w:r w:rsidR="00BE274E">
        <w:t xml:space="preserve"> informal providers of specialist advice</w:t>
      </w:r>
      <w:r w:rsidR="00383031">
        <w:t xml:space="preserve"> and paid-for commercial services</w:t>
      </w:r>
      <w:r w:rsidR="00BE274E">
        <w:t>.</w:t>
      </w:r>
    </w:p>
    <w:p w14:paraId="7F31C482" w14:textId="77777777" w:rsidR="00383031" w:rsidRDefault="00383031" w:rsidP="00703344"/>
    <w:p w14:paraId="20041FEF" w14:textId="69812A75" w:rsidR="00383031" w:rsidRDefault="00383031" w:rsidP="00703344">
      <w:r>
        <w:t xml:space="preserve">It is also the case that the people who  make up that landscape of practice have substantial back stories and skill sets derived from their own work experience, from their own archaeological activities  and from their own local and charitable activities </w:t>
      </w:r>
      <w:r>
        <w:lastRenderedPageBreak/>
        <w:t>which ‘’paid for archaeologist’ rarely engage with at any stage in the planning, delivery and evaluation of development and non-development led projects.</w:t>
      </w:r>
    </w:p>
    <w:p w14:paraId="18793877" w14:textId="2A775408" w:rsidR="00FA4C76" w:rsidRDefault="003555EB" w:rsidP="00703344">
      <w:r>
        <w:t>A sample of those smaller scale volunteer projects</w:t>
      </w:r>
      <w:r w:rsidR="00383031">
        <w:t>/groups</w:t>
      </w:r>
      <w:r>
        <w:t xml:space="preserve"> are: </w:t>
      </w:r>
    </w:p>
    <w:p w14:paraId="25C628E9" w14:textId="1BAE74E8" w:rsidR="00FA4C76" w:rsidRDefault="00FA4C76" w:rsidP="00703344">
      <w:r>
        <w:t xml:space="preserve">Redesdale Archaeology Group </w:t>
      </w:r>
      <w:hyperlink r:id="rId5" w:history="1">
        <w:r w:rsidRPr="007A4D23">
          <w:rPr>
            <w:rStyle w:val="Hyperlink"/>
          </w:rPr>
          <w:t>https://www.revitalisingredesdale.org.uk/get-involved/redesdale-archaeology-group-rag/</w:t>
        </w:r>
      </w:hyperlink>
    </w:p>
    <w:p w14:paraId="4B662C3B" w14:textId="27103367" w:rsidR="00FA4C76" w:rsidRDefault="00FA4C76" w:rsidP="00703344">
      <w:proofErr w:type="spellStart"/>
      <w:r>
        <w:t>Coquetdale</w:t>
      </w:r>
      <w:proofErr w:type="spellEnd"/>
      <w:r>
        <w:t xml:space="preserve"> Community Archaeology </w:t>
      </w:r>
      <w:hyperlink r:id="rId6" w:history="1">
        <w:r w:rsidRPr="007A4D23">
          <w:rPr>
            <w:rStyle w:val="Hyperlink"/>
          </w:rPr>
          <w:t>https://www.facebook.com/p/Coquetdale-Community-Archaeology-100068426513112/</w:t>
        </w:r>
      </w:hyperlink>
    </w:p>
    <w:p w14:paraId="4573C98E" w14:textId="143D17E4" w:rsidR="00FA4C76" w:rsidRDefault="00FA4C76" w:rsidP="00703344">
      <w:r>
        <w:t xml:space="preserve">Tynedale North of the Wall Archaeology Group </w:t>
      </w:r>
      <w:hyperlink r:id="rId7" w:history="1">
        <w:r w:rsidRPr="007A4D23">
          <w:rPr>
            <w:rStyle w:val="Hyperlink"/>
          </w:rPr>
          <w:t>https://tynedalearchaeology.org.uk/</w:t>
        </w:r>
      </w:hyperlink>
    </w:p>
    <w:p w14:paraId="753FE970" w14:textId="780F5012" w:rsidR="003555EB" w:rsidRDefault="003555EB" w:rsidP="00703344"/>
    <w:p w14:paraId="5B13F208" w14:textId="34F09980" w:rsidR="00FA4C76" w:rsidRDefault="00FA4C76" w:rsidP="00703344">
      <w:r>
        <w:t xml:space="preserve">Lunesdale Archaeology </w:t>
      </w:r>
      <w:proofErr w:type="gramStart"/>
      <w:r>
        <w:t>( now</w:t>
      </w:r>
      <w:proofErr w:type="gramEnd"/>
      <w:r>
        <w:t xml:space="preserve"> disbanded) </w:t>
      </w:r>
      <w:hyperlink r:id="rId8" w:history="1">
        <w:r w:rsidRPr="007A4D23">
          <w:rPr>
            <w:rStyle w:val="Hyperlink"/>
          </w:rPr>
          <w:t>https://lunesdale.wordpress.com/</w:t>
        </w:r>
      </w:hyperlink>
    </w:p>
    <w:p w14:paraId="0256D321" w14:textId="77777777" w:rsidR="003555EB" w:rsidRDefault="003555EB" w:rsidP="00703344"/>
    <w:p w14:paraId="6968E064" w14:textId="647A4A06" w:rsidR="003555EB" w:rsidRDefault="003555EB" w:rsidP="00703344">
      <w:r>
        <w:t>Contacts for the national Community Research Projects and for the Rural Durham Community Research Network are:</w:t>
      </w:r>
    </w:p>
    <w:p w14:paraId="609EF888" w14:textId="475FA325" w:rsidR="003555EB" w:rsidRDefault="003555EB" w:rsidP="00703344">
      <w:hyperlink r:id="rId9" w:history="1">
        <w:r w:rsidRPr="007A4D23">
          <w:rPr>
            <w:rStyle w:val="Hyperlink"/>
          </w:rPr>
          <w:t>https://www.ukri.org/blog/why-we-need-community-research-networks/</w:t>
        </w:r>
      </w:hyperlink>
    </w:p>
    <w:p w14:paraId="1101F415" w14:textId="2E29DDAB" w:rsidR="003555EB" w:rsidRDefault="003555EB" w:rsidP="00703344">
      <w:hyperlink r:id="rId10" w:history="1">
        <w:r w:rsidRPr="007A4D23">
          <w:rPr>
            <w:rStyle w:val="Hyperlink"/>
          </w:rPr>
          <w:t>https://www.youngfoundation.org/community-research-networks/</w:t>
        </w:r>
      </w:hyperlink>
    </w:p>
    <w:p w14:paraId="2AA4BD97" w14:textId="1CF92448" w:rsidR="003555EB" w:rsidRDefault="00230D5C" w:rsidP="00703344">
      <w:hyperlink r:id="rId11" w:history="1">
        <w:r w:rsidRPr="007A4D23">
          <w:rPr>
            <w:rStyle w:val="Hyperlink"/>
          </w:rPr>
          <w:t>https://www.communityresearchdurham.org/</w:t>
        </w:r>
      </w:hyperlink>
    </w:p>
    <w:p w14:paraId="782CBF17" w14:textId="38C7F131" w:rsidR="003555EB" w:rsidRDefault="003555EB" w:rsidP="00703344">
      <w:hyperlink r:id="rId12" w:history="1">
        <w:r w:rsidRPr="007A4D23">
          <w:rPr>
            <w:rStyle w:val="Hyperlink"/>
          </w:rPr>
          <w:t>https://weardaletogether.co.uk/</w:t>
        </w:r>
      </w:hyperlink>
    </w:p>
    <w:p w14:paraId="1E967B0E" w14:textId="1636CDC1" w:rsidR="003555EB" w:rsidRDefault="003555EB" w:rsidP="00703344">
      <w:hyperlink r:id="rId13" w:history="1">
        <w:r w:rsidRPr="007A4D23">
          <w:rPr>
            <w:rStyle w:val="Hyperlink"/>
          </w:rPr>
          <w:t>https://www.jackdrum.co.uk/</w:t>
        </w:r>
      </w:hyperlink>
    </w:p>
    <w:p w14:paraId="0DE55FD5" w14:textId="77777777" w:rsidR="003555EB" w:rsidRDefault="003555EB" w:rsidP="00703344"/>
    <w:p w14:paraId="6286CA75" w14:textId="77777777" w:rsidR="003555EB" w:rsidRDefault="003555EB" w:rsidP="00703344"/>
    <w:p w14:paraId="554D6111" w14:textId="77777777" w:rsidR="00FA4C76" w:rsidRDefault="00FA4C76" w:rsidP="00703344"/>
    <w:p w14:paraId="4AC3B07F" w14:textId="43599BE9" w:rsidR="00703344" w:rsidRPr="00703344" w:rsidRDefault="00703344" w:rsidP="00703344"/>
    <w:sectPr w:rsidR="00703344" w:rsidRPr="00703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44"/>
    <w:rsid w:val="000F60C7"/>
    <w:rsid w:val="00230D5C"/>
    <w:rsid w:val="002D10BD"/>
    <w:rsid w:val="002E070C"/>
    <w:rsid w:val="003555EB"/>
    <w:rsid w:val="00383031"/>
    <w:rsid w:val="00703344"/>
    <w:rsid w:val="008E0C13"/>
    <w:rsid w:val="00BE274E"/>
    <w:rsid w:val="00F5774E"/>
    <w:rsid w:val="00FA4C76"/>
    <w:rsid w:val="00FF7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0114"/>
  <w15:chartTrackingRefBased/>
  <w15:docId w15:val="{14538756-5140-4CF7-B500-D190E6EF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344"/>
  </w:style>
  <w:style w:type="paragraph" w:styleId="Heading1">
    <w:name w:val="heading 1"/>
    <w:basedOn w:val="Normal"/>
    <w:next w:val="Normal"/>
    <w:link w:val="Heading1Char"/>
    <w:uiPriority w:val="9"/>
    <w:qFormat/>
    <w:rsid w:val="00703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344"/>
    <w:rPr>
      <w:rFonts w:eastAsiaTheme="majorEastAsia" w:cstheme="majorBidi"/>
      <w:color w:val="272727" w:themeColor="text1" w:themeTint="D8"/>
    </w:rPr>
  </w:style>
  <w:style w:type="paragraph" w:styleId="Title">
    <w:name w:val="Title"/>
    <w:basedOn w:val="Normal"/>
    <w:next w:val="Normal"/>
    <w:link w:val="TitleChar"/>
    <w:uiPriority w:val="10"/>
    <w:qFormat/>
    <w:rsid w:val="00703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344"/>
    <w:pPr>
      <w:spacing w:before="160"/>
      <w:jc w:val="center"/>
    </w:pPr>
    <w:rPr>
      <w:i/>
      <w:iCs/>
      <w:color w:val="404040" w:themeColor="text1" w:themeTint="BF"/>
    </w:rPr>
  </w:style>
  <w:style w:type="character" w:customStyle="1" w:styleId="QuoteChar">
    <w:name w:val="Quote Char"/>
    <w:basedOn w:val="DefaultParagraphFont"/>
    <w:link w:val="Quote"/>
    <w:uiPriority w:val="29"/>
    <w:rsid w:val="00703344"/>
    <w:rPr>
      <w:i/>
      <w:iCs/>
      <w:color w:val="404040" w:themeColor="text1" w:themeTint="BF"/>
    </w:rPr>
  </w:style>
  <w:style w:type="paragraph" w:styleId="ListParagraph">
    <w:name w:val="List Paragraph"/>
    <w:basedOn w:val="Normal"/>
    <w:uiPriority w:val="34"/>
    <w:qFormat/>
    <w:rsid w:val="00703344"/>
    <w:pPr>
      <w:ind w:left="720"/>
      <w:contextualSpacing/>
    </w:pPr>
  </w:style>
  <w:style w:type="character" w:styleId="IntenseEmphasis">
    <w:name w:val="Intense Emphasis"/>
    <w:basedOn w:val="DefaultParagraphFont"/>
    <w:uiPriority w:val="21"/>
    <w:qFormat/>
    <w:rsid w:val="00703344"/>
    <w:rPr>
      <w:i/>
      <w:iCs/>
      <w:color w:val="0F4761" w:themeColor="accent1" w:themeShade="BF"/>
    </w:rPr>
  </w:style>
  <w:style w:type="paragraph" w:styleId="IntenseQuote">
    <w:name w:val="Intense Quote"/>
    <w:basedOn w:val="Normal"/>
    <w:next w:val="Normal"/>
    <w:link w:val="IntenseQuoteChar"/>
    <w:uiPriority w:val="30"/>
    <w:qFormat/>
    <w:rsid w:val="0070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344"/>
    <w:rPr>
      <w:i/>
      <w:iCs/>
      <w:color w:val="0F4761" w:themeColor="accent1" w:themeShade="BF"/>
    </w:rPr>
  </w:style>
  <w:style w:type="character" w:styleId="IntenseReference">
    <w:name w:val="Intense Reference"/>
    <w:basedOn w:val="DefaultParagraphFont"/>
    <w:uiPriority w:val="32"/>
    <w:qFormat/>
    <w:rsid w:val="00703344"/>
    <w:rPr>
      <w:b/>
      <w:bCs/>
      <w:smallCaps/>
      <w:color w:val="0F4761" w:themeColor="accent1" w:themeShade="BF"/>
      <w:spacing w:val="5"/>
    </w:rPr>
  </w:style>
  <w:style w:type="character" w:styleId="Hyperlink">
    <w:name w:val="Hyperlink"/>
    <w:basedOn w:val="DefaultParagraphFont"/>
    <w:uiPriority w:val="99"/>
    <w:unhideWhenUsed/>
    <w:rsid w:val="00703344"/>
    <w:rPr>
      <w:color w:val="467886" w:themeColor="hyperlink"/>
      <w:u w:val="single"/>
    </w:rPr>
  </w:style>
  <w:style w:type="character" w:styleId="UnresolvedMention">
    <w:name w:val="Unresolved Mention"/>
    <w:basedOn w:val="DefaultParagraphFont"/>
    <w:uiPriority w:val="99"/>
    <w:semiHidden/>
    <w:unhideWhenUsed/>
    <w:rsid w:val="0070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nesdale.wordpress.com/" TargetMode="External"/><Relationship Id="rId13" Type="http://schemas.openxmlformats.org/officeDocument/2006/relationships/hyperlink" Target="https://www.jackdrum.co.uk/" TargetMode="External"/><Relationship Id="rId3" Type="http://schemas.openxmlformats.org/officeDocument/2006/relationships/webSettings" Target="webSettings.xml"/><Relationship Id="rId7" Type="http://schemas.openxmlformats.org/officeDocument/2006/relationships/hyperlink" Target="https://tynedalearchaeology.org.uk/" TargetMode="External"/><Relationship Id="rId12" Type="http://schemas.openxmlformats.org/officeDocument/2006/relationships/hyperlink" Target="https://weardaletogether.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Coquetdale-Community-Archaeology-100068426513112/" TargetMode="External"/><Relationship Id="rId11" Type="http://schemas.openxmlformats.org/officeDocument/2006/relationships/hyperlink" Target="https://www.communityresearchdurham.org/" TargetMode="External"/><Relationship Id="rId5" Type="http://schemas.openxmlformats.org/officeDocument/2006/relationships/hyperlink" Target="https://www.revitalisingredesdale.org.uk/get-involved/redesdale-archaeology-group-rag/" TargetMode="External"/><Relationship Id="rId15" Type="http://schemas.openxmlformats.org/officeDocument/2006/relationships/theme" Target="theme/theme1.xml"/><Relationship Id="rId10" Type="http://schemas.openxmlformats.org/officeDocument/2006/relationships/hyperlink" Target="https://www.youngfoundation.org/community-research-networks/" TargetMode="External"/><Relationship Id="rId4" Type="http://schemas.openxmlformats.org/officeDocument/2006/relationships/hyperlink" Target="https://altogetherarchaeology.org/" TargetMode="External"/><Relationship Id="rId9" Type="http://schemas.openxmlformats.org/officeDocument/2006/relationships/hyperlink" Target="https://www.ukri.org/blog/why-we-need-community-research-network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504</Words>
  <Characters>3561</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Gardner</dc:creator>
  <cp:keywords/>
  <dc:description/>
  <cp:lastModifiedBy>Perry Gardner</cp:lastModifiedBy>
  <cp:revision>3</cp:revision>
  <dcterms:created xsi:type="dcterms:W3CDTF">2026-03-11T09:14:00Z</dcterms:created>
  <dcterms:modified xsi:type="dcterms:W3CDTF">2026-03-11T09:16:00Z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33e3f5cd-aa6b-4fca-a09c-37597065cca7</vt:lpwstr>
  </property>
</Properties>
</file>